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6F0" w:rsidRDefault="001E197A" w:rsidP="0019213E">
      <w:pPr>
        <w:spacing w:after="0" w:line="480" w:lineRule="auto"/>
        <w:jc w:val="center"/>
        <w:rPr>
          <w:b/>
          <w:bCs/>
        </w:rPr>
      </w:pPr>
      <w:r>
        <w:rPr>
          <w:b/>
          <w:bCs/>
        </w:rPr>
        <w:t>Discussion Prompt</w:t>
      </w:r>
    </w:p>
    <w:p w:rsidR="00E85FD8" w:rsidRDefault="001E197A" w:rsidP="0019213E">
      <w:pPr>
        <w:spacing w:after="0" w:line="480" w:lineRule="auto"/>
        <w:jc w:val="center"/>
      </w:pPr>
      <w:r>
        <w:rPr>
          <w:b/>
          <w:bCs/>
        </w:rPr>
        <w:t xml:space="preserve">Uses of </w:t>
      </w:r>
      <w:r w:rsidRPr="000D645D">
        <w:rPr>
          <w:b/>
          <w:bCs/>
        </w:rPr>
        <w:t>Problem List</w:t>
      </w:r>
    </w:p>
    <w:p w:rsidR="00FF5904" w:rsidRPr="001C3FB6" w:rsidRDefault="001E197A" w:rsidP="0019213E">
      <w:pPr>
        <w:spacing w:after="0" w:line="480" w:lineRule="auto"/>
        <w:ind w:firstLine="720"/>
        <w:jc w:val="both"/>
        <w:rPr>
          <w:highlight w:val="yellow"/>
        </w:rPr>
      </w:pPr>
      <w:r>
        <w:t>The problem list is a document maintained by medical professionals and which states a patient’s medical condition</w:t>
      </w:r>
      <w:r w:rsidR="00106D54">
        <w:t xml:space="preserve"> and includes a highlight of critical</w:t>
      </w:r>
      <w:r>
        <w:t xml:space="preserve"> issues such as </w:t>
      </w:r>
      <w:r w:rsidRPr="00E36D1C">
        <w:t xml:space="preserve">nontransitive illnesses </w:t>
      </w:r>
      <w:r>
        <w:t>and</w:t>
      </w:r>
      <w:r w:rsidRPr="00E36D1C">
        <w:t xml:space="preserve"> diseases</w:t>
      </w:r>
      <w:r>
        <w:t xml:space="preserve"> or the </w:t>
      </w:r>
      <w:r w:rsidR="00951586">
        <w:t>treatment regime currently being underta</w:t>
      </w:r>
      <w:r w:rsidR="009F7178">
        <w:t>k</w:t>
      </w:r>
      <w:r w:rsidR="00951586">
        <w:t>en</w:t>
      </w:r>
      <w:r w:rsidR="002A1130">
        <w:t xml:space="preserve"> </w:t>
      </w:r>
      <w:r w:rsidR="00CA5482">
        <w:t>(</w:t>
      </w:r>
      <w:proofErr w:type="spellStart"/>
      <w:r w:rsidR="00313C25" w:rsidRPr="00313C25">
        <w:t>Ottney</w:t>
      </w:r>
      <w:proofErr w:type="spellEnd"/>
      <w:r w:rsidR="00313C25" w:rsidRPr="00313C25">
        <w:t xml:space="preserve"> &amp; </w:t>
      </w:r>
      <w:proofErr w:type="spellStart"/>
      <w:r w:rsidR="00313C25" w:rsidRPr="00313C25">
        <w:t>Koski</w:t>
      </w:r>
      <w:proofErr w:type="spellEnd"/>
      <w:r w:rsidR="00313C25" w:rsidRPr="00313C25">
        <w:t>,</w:t>
      </w:r>
      <w:r w:rsidR="00313C25">
        <w:t xml:space="preserve"> 2018</w:t>
      </w:r>
      <w:r w:rsidR="00CA5482">
        <w:t>)</w:t>
      </w:r>
      <w:r w:rsidR="00951586">
        <w:t xml:space="preserve">. </w:t>
      </w:r>
      <w:r w:rsidR="007C76F7">
        <w:t>The document, which was first used in the 1960s for maintaining a problem-oriented medical record, has become increasingly popular and commonly accepted as a standard E</w:t>
      </w:r>
      <w:r w:rsidR="00313C25">
        <w:t>H</w:t>
      </w:r>
      <w:r w:rsidR="007C76F7">
        <w:t xml:space="preserve">R document in </w:t>
      </w:r>
      <w:r w:rsidR="00897638">
        <w:t xml:space="preserve">modern-day medicine. </w:t>
      </w:r>
      <w:r w:rsidR="00D342D9" w:rsidRPr="001C3FB6">
        <w:rPr>
          <w:highlight w:val="yellow"/>
        </w:rPr>
        <w:t xml:space="preserve">The rationale behind maintaining a </w:t>
      </w:r>
      <w:r w:rsidR="0065528B" w:rsidRPr="001C3FB6">
        <w:rPr>
          <w:highlight w:val="yellow"/>
        </w:rPr>
        <w:t>problem</w:t>
      </w:r>
      <w:r w:rsidR="001C3FB6" w:rsidRPr="001C3FB6">
        <w:rPr>
          <w:highlight w:val="yellow"/>
        </w:rPr>
        <w:t xml:space="preserve"> </w:t>
      </w:r>
      <w:r w:rsidR="0065528B" w:rsidRPr="001C3FB6">
        <w:rPr>
          <w:highlight w:val="yellow"/>
        </w:rPr>
        <w:t xml:space="preserve">list is to facilitate continuity of patient care </w:t>
      </w:r>
      <w:r w:rsidR="007E1A15" w:rsidRPr="001C3FB6">
        <w:rPr>
          <w:highlight w:val="yellow"/>
        </w:rPr>
        <w:t xml:space="preserve">by providing a comprehensive list of </w:t>
      </w:r>
      <w:r w:rsidR="0067553B" w:rsidRPr="001C3FB6">
        <w:rPr>
          <w:highlight w:val="yellow"/>
        </w:rPr>
        <w:t>patient problems in a single document</w:t>
      </w:r>
      <w:r w:rsidR="007C7CE7" w:rsidRPr="001C3FB6">
        <w:rPr>
          <w:highlight w:val="yellow"/>
        </w:rPr>
        <w:t>, which could be used for communication across the health continuum</w:t>
      </w:r>
      <w:r w:rsidR="009916D8" w:rsidRPr="001C3FB6">
        <w:rPr>
          <w:highlight w:val="yellow"/>
        </w:rPr>
        <w:t xml:space="preserve"> (Holmes, 2019)</w:t>
      </w:r>
      <w:r w:rsidR="00B60A45" w:rsidRPr="001C3FB6">
        <w:rPr>
          <w:highlight w:val="yellow"/>
        </w:rPr>
        <w:t xml:space="preserve">. </w:t>
      </w:r>
      <w:r w:rsidR="006264E9" w:rsidRPr="001C3FB6">
        <w:rPr>
          <w:highlight w:val="yellow"/>
        </w:rPr>
        <w:t xml:space="preserve">Generally, accurately kept patient problem lists can be used as valuable tools for dictating quality of care, facilitating clinical decision-making, and facilitating </w:t>
      </w:r>
      <w:r w:rsidR="00E80577" w:rsidRPr="001C3FB6">
        <w:rPr>
          <w:highlight w:val="yellow"/>
        </w:rPr>
        <w:t>quality a</w:t>
      </w:r>
      <w:r w:rsidR="001C3FB6" w:rsidRPr="001C3FB6">
        <w:rPr>
          <w:highlight w:val="yellow"/>
        </w:rPr>
        <w:t>ssessment and research studies. Also, through a problem list, the most critical health factors of each patient are identified and analyzed by the health professionals; an aspect which enhances the provision of customized health care.  Holmes (2019) also hints that the problem list is useful in populations especially in disease identification among them an aspect which enhances intervention and care.</w:t>
      </w:r>
    </w:p>
    <w:p w:rsidR="003005DE" w:rsidRDefault="001E197A" w:rsidP="00474064">
      <w:pPr>
        <w:spacing w:line="480" w:lineRule="auto"/>
        <w:ind w:firstLine="720"/>
        <w:jc w:val="both"/>
      </w:pPr>
      <w:r w:rsidRPr="001C3FB6">
        <w:rPr>
          <w:highlight w:val="yellow"/>
        </w:rPr>
        <w:t>The</w:t>
      </w:r>
      <w:r w:rsidR="006264E9" w:rsidRPr="001C3FB6">
        <w:rPr>
          <w:highlight w:val="yellow"/>
        </w:rPr>
        <w:t>re are various ways of using a</w:t>
      </w:r>
      <w:r w:rsidRPr="001C3FB6">
        <w:rPr>
          <w:highlight w:val="yellow"/>
        </w:rPr>
        <w:t xml:space="preserve"> problem list </w:t>
      </w:r>
      <w:r w:rsidR="00FF5904" w:rsidRPr="001C3FB6">
        <w:rPr>
          <w:highlight w:val="yellow"/>
        </w:rPr>
        <w:t xml:space="preserve">within the primary care setting. One of these is </w:t>
      </w:r>
      <w:r w:rsidR="0049787C" w:rsidRPr="001C3FB6">
        <w:rPr>
          <w:highlight w:val="yellow"/>
        </w:rPr>
        <w:t xml:space="preserve">as a source of information for highlighting the most important health factors </w:t>
      </w:r>
      <w:r w:rsidR="00EE3D85" w:rsidRPr="001C3FB6">
        <w:rPr>
          <w:highlight w:val="yellow"/>
        </w:rPr>
        <w:t xml:space="preserve">to consider </w:t>
      </w:r>
      <w:r w:rsidR="00FD51CE" w:rsidRPr="001C3FB6">
        <w:rPr>
          <w:highlight w:val="yellow"/>
        </w:rPr>
        <w:t>in each patient's treatment process</w:t>
      </w:r>
      <w:r w:rsidR="005F2CB7" w:rsidRPr="001C3FB6">
        <w:rPr>
          <w:highlight w:val="yellow"/>
        </w:rPr>
        <w:t xml:space="preserve"> (Holmes, 2019)</w:t>
      </w:r>
      <w:r w:rsidR="00FD51CE" w:rsidRPr="001C3FB6">
        <w:rPr>
          <w:highlight w:val="yellow"/>
        </w:rPr>
        <w:t xml:space="preserve">. </w:t>
      </w:r>
      <w:r w:rsidR="006264E9" w:rsidRPr="001C3FB6">
        <w:rPr>
          <w:highlight w:val="yellow"/>
        </w:rPr>
        <w:t>In most cases, t</w:t>
      </w:r>
      <w:r w:rsidR="00CB1F0E" w:rsidRPr="001C3FB6">
        <w:rPr>
          <w:highlight w:val="yellow"/>
        </w:rPr>
        <w:t xml:space="preserve">he problem list </w:t>
      </w:r>
      <w:r w:rsidR="00EB24B3" w:rsidRPr="001C3FB6">
        <w:rPr>
          <w:highlight w:val="yellow"/>
        </w:rPr>
        <w:t xml:space="preserve">acts as an </w:t>
      </w:r>
      <w:r w:rsidR="002B506A" w:rsidRPr="001C3FB6">
        <w:rPr>
          <w:highlight w:val="yellow"/>
        </w:rPr>
        <w:t xml:space="preserve">essential document for identifying </w:t>
      </w:r>
      <w:r w:rsidR="00E87490" w:rsidRPr="001C3FB6">
        <w:rPr>
          <w:highlight w:val="yellow"/>
        </w:rPr>
        <w:t xml:space="preserve">disease patterns between populations and facilitates data analysis processes for identifying patients with common conditions. </w:t>
      </w:r>
      <w:r w:rsidR="00A70F5E" w:rsidRPr="001C3FB6">
        <w:rPr>
          <w:highlight w:val="yellow"/>
        </w:rPr>
        <w:t xml:space="preserve">This information may then be used to inform quality improvement programs </w:t>
      </w:r>
      <w:r w:rsidR="00E91D25" w:rsidRPr="001C3FB6">
        <w:rPr>
          <w:highlight w:val="yellow"/>
        </w:rPr>
        <w:t>and inform the development of customized care for the patients</w:t>
      </w:r>
      <w:r w:rsidR="00AF16FA" w:rsidRPr="001C3FB6">
        <w:rPr>
          <w:highlight w:val="yellow"/>
        </w:rPr>
        <w:t>(</w:t>
      </w:r>
      <w:r w:rsidR="000A5FF9" w:rsidRPr="001C3FB6">
        <w:rPr>
          <w:highlight w:val="yellow"/>
        </w:rPr>
        <w:t>Holmes, 2019</w:t>
      </w:r>
      <w:r w:rsidR="00AF16FA" w:rsidRPr="001C3FB6">
        <w:rPr>
          <w:highlight w:val="yellow"/>
        </w:rPr>
        <w:t>)</w:t>
      </w:r>
      <w:r w:rsidR="00E91D25" w:rsidRPr="001C3FB6">
        <w:rPr>
          <w:highlight w:val="yellow"/>
        </w:rPr>
        <w:t>.</w:t>
      </w:r>
      <w:r w:rsidR="00BC5C64" w:rsidRPr="001C3FB6">
        <w:rPr>
          <w:highlight w:val="yellow"/>
        </w:rPr>
        <w:t xml:space="preserve"> Another use of problem lists in determining standard </w:t>
      </w:r>
      <w:r w:rsidR="00BC5C64" w:rsidRPr="001C3FB6">
        <w:rPr>
          <w:highlight w:val="yellow"/>
        </w:rPr>
        <w:lastRenderedPageBreak/>
        <w:t xml:space="preserve">measures and the establishment of report cards for healthcare professionals. </w:t>
      </w:r>
      <w:r w:rsidR="00C03BF5" w:rsidRPr="001C3FB6">
        <w:rPr>
          <w:highlight w:val="yellow"/>
        </w:rPr>
        <w:t xml:space="preserve">The professionals can then be judged </w:t>
      </w:r>
      <w:r w:rsidR="00566AA2" w:rsidRPr="001C3FB6">
        <w:rPr>
          <w:highlight w:val="yellow"/>
        </w:rPr>
        <w:t xml:space="preserve">based on treatment statistics provided in the </w:t>
      </w:r>
      <w:r w:rsidR="00660ADC" w:rsidRPr="001C3FB6">
        <w:rPr>
          <w:highlight w:val="yellow"/>
        </w:rPr>
        <w:t>list, with the problem list providing a commo</w:t>
      </w:r>
      <w:r w:rsidR="001C3FB6">
        <w:rPr>
          <w:highlight w:val="yellow"/>
        </w:rPr>
        <w:t xml:space="preserve">n denominator for the analysis. </w:t>
      </w:r>
      <w:r w:rsidR="001820EC" w:rsidRPr="001C3FB6">
        <w:rPr>
          <w:highlight w:val="yellow"/>
        </w:rPr>
        <w:t xml:space="preserve">Finally, </w:t>
      </w:r>
      <w:r w:rsidR="00190728" w:rsidRPr="001C3FB6">
        <w:rPr>
          <w:highlight w:val="yellow"/>
        </w:rPr>
        <w:t xml:space="preserve">problem lists can be used as tools for identifying </w:t>
      </w:r>
      <w:r w:rsidR="00C44B3F" w:rsidRPr="001C3FB6">
        <w:rPr>
          <w:highlight w:val="yellow"/>
        </w:rPr>
        <w:t>patients with the potential t</w:t>
      </w:r>
      <w:r w:rsidR="00E86427" w:rsidRPr="001C3FB6">
        <w:rPr>
          <w:highlight w:val="yellow"/>
        </w:rPr>
        <w:t xml:space="preserve">o be included in </w:t>
      </w:r>
      <w:r w:rsidR="00C44580" w:rsidRPr="001C3FB6">
        <w:rPr>
          <w:highlight w:val="yellow"/>
        </w:rPr>
        <w:t>research studies</w:t>
      </w:r>
      <w:r w:rsidR="009631D3" w:rsidRPr="001C3FB6">
        <w:rPr>
          <w:highlight w:val="yellow"/>
        </w:rPr>
        <w:t xml:space="preserve"> (Holmes, 2019)</w:t>
      </w:r>
      <w:r w:rsidR="00C44580" w:rsidRPr="001C3FB6">
        <w:rPr>
          <w:highlight w:val="yellow"/>
        </w:rPr>
        <w:t xml:space="preserve">. </w:t>
      </w:r>
      <w:r w:rsidR="0069280B" w:rsidRPr="001C3FB6">
        <w:rPr>
          <w:highlight w:val="yellow"/>
        </w:rPr>
        <w:t>Since the list identifies th</w:t>
      </w:r>
      <w:r w:rsidR="00546E8F" w:rsidRPr="001C3FB6">
        <w:rPr>
          <w:highlight w:val="yellow"/>
        </w:rPr>
        <w:t xml:space="preserve">e health problems that the patient is facing, </w:t>
      </w:r>
      <w:r w:rsidR="00BC5125" w:rsidRPr="001C3FB6">
        <w:rPr>
          <w:highlight w:val="yellow"/>
        </w:rPr>
        <w:t xml:space="preserve">this information may be used when selecting </w:t>
      </w:r>
      <w:r w:rsidR="009B3B77" w:rsidRPr="001C3FB6">
        <w:rPr>
          <w:highlight w:val="yellow"/>
        </w:rPr>
        <w:t xml:space="preserve">patients to be part of </w:t>
      </w:r>
      <w:r w:rsidR="00972DC2" w:rsidRPr="001C3FB6">
        <w:rPr>
          <w:highlight w:val="yellow"/>
        </w:rPr>
        <w:t>research studies.</w:t>
      </w:r>
      <w:r w:rsidR="00972DC2">
        <w:t xml:space="preserve"> </w:t>
      </w:r>
    </w:p>
    <w:p w:rsidR="00E85FD8" w:rsidRDefault="001E197A" w:rsidP="00474064">
      <w:pPr>
        <w:spacing w:line="480" w:lineRule="auto"/>
        <w:jc w:val="center"/>
      </w:pPr>
      <w:r w:rsidRPr="006D352B">
        <w:rPr>
          <w:b/>
          <w:bCs/>
        </w:rPr>
        <w:t>Challenges and Benefits of APRNs using social medial sites for professional purposes</w:t>
      </w:r>
      <w:r>
        <w:t>.</w:t>
      </w:r>
    </w:p>
    <w:p w:rsidR="00551418" w:rsidRDefault="001E197A" w:rsidP="00474064">
      <w:pPr>
        <w:spacing w:line="480" w:lineRule="auto"/>
        <w:ind w:firstLine="720"/>
        <w:jc w:val="both"/>
      </w:pPr>
      <w:r>
        <w:t xml:space="preserve">Social media </w:t>
      </w:r>
      <w:r w:rsidR="0019213E">
        <w:t>i</w:t>
      </w:r>
      <w:r>
        <w:t>s rapidly becom</w:t>
      </w:r>
      <w:r w:rsidR="0019213E">
        <w:t>ing</w:t>
      </w:r>
      <w:r>
        <w:t xml:space="preserve"> an </w:t>
      </w:r>
      <w:r w:rsidR="00112944">
        <w:t xml:space="preserve">important and powerful tool </w:t>
      </w:r>
      <w:r w:rsidR="00A13AF0">
        <w:t xml:space="preserve">used by </w:t>
      </w:r>
      <w:r w:rsidR="00E148EB">
        <w:t xml:space="preserve">organizations and individuals in the present-day </w:t>
      </w:r>
      <w:r w:rsidR="00E323C3">
        <w:t xml:space="preserve">to </w:t>
      </w:r>
      <w:r w:rsidR="008032F1">
        <w:t>advance their personal and professional interests.</w:t>
      </w:r>
      <w:r w:rsidR="00626AFC">
        <w:t xml:space="preserve"> Therefore, advanced practice registered nurses </w:t>
      </w:r>
      <w:r w:rsidR="00106D54">
        <w:t>are</w:t>
      </w:r>
      <w:r w:rsidR="002C2F80">
        <w:t xml:space="preserve"> bound to obtain </w:t>
      </w:r>
      <w:r w:rsidR="00FC2B1E">
        <w:t xml:space="preserve">significant </w:t>
      </w:r>
      <w:r w:rsidR="002C2F80">
        <w:t xml:space="preserve">benefits </w:t>
      </w:r>
      <w:r w:rsidR="00FC2B1E">
        <w:t xml:space="preserve">for using social media sites for professional purposes. </w:t>
      </w:r>
      <w:r w:rsidR="007932B3">
        <w:t xml:space="preserve">For instance, </w:t>
      </w:r>
      <w:r w:rsidR="000A3070">
        <w:t>APRNs may use social media as a useful tool for facilitating collaboration</w:t>
      </w:r>
      <w:r w:rsidR="00E3560F">
        <w:t xml:space="preserve"> by </w:t>
      </w:r>
      <w:r w:rsidR="00F649B8">
        <w:t>providing a platform for these professionals to dialogue and communicate with each other irrespective of physical distance</w:t>
      </w:r>
      <w:r w:rsidR="005D03AD">
        <w:t xml:space="preserve"> (</w:t>
      </w:r>
      <w:r w:rsidR="005D03AD" w:rsidRPr="005D03AD">
        <w:t>Hao &amp; Gao,</w:t>
      </w:r>
      <w:r w:rsidR="005D03AD">
        <w:t xml:space="preserve"> 2017)</w:t>
      </w:r>
      <w:r w:rsidR="00F649B8">
        <w:t xml:space="preserve">. </w:t>
      </w:r>
      <w:r w:rsidR="00B64850">
        <w:t>Another benefit for</w:t>
      </w:r>
      <w:r w:rsidR="000E2EBA">
        <w:t xml:space="preserve"> APRNs</w:t>
      </w:r>
      <w:r w:rsidR="007B6843">
        <w:t xml:space="preserve">using </w:t>
      </w:r>
      <w:r w:rsidR="000E2EBA">
        <w:t xml:space="preserve">social media </w:t>
      </w:r>
      <w:r w:rsidR="004A6723">
        <w:t xml:space="preserve">sites for </w:t>
      </w:r>
      <w:r w:rsidR="00106D54">
        <w:t xml:space="preserve">professional practice is that theyfacilitate </w:t>
      </w:r>
      <w:r w:rsidR="00A43283">
        <w:t>public education and equip</w:t>
      </w:r>
      <w:r w:rsidR="00533FBB">
        <w:t>s</w:t>
      </w:r>
      <w:r w:rsidR="00A43283">
        <w:t xml:space="preserve"> the general population with the relevant information </w:t>
      </w:r>
      <w:r w:rsidR="00533FBB">
        <w:t xml:space="preserve">to </w:t>
      </w:r>
      <w:r w:rsidR="00EE7769">
        <w:t xml:space="preserve">facilitate </w:t>
      </w:r>
      <w:r w:rsidR="00C760BB">
        <w:t xml:space="preserve">their active involvement in </w:t>
      </w:r>
      <w:r w:rsidR="0050192E">
        <w:t>clinical processes</w:t>
      </w:r>
      <w:r w:rsidR="005D03AD">
        <w:t xml:space="preserve"> (</w:t>
      </w:r>
      <w:r w:rsidR="005D03AD" w:rsidRPr="005D03AD">
        <w:t>Hao &amp; Gao,</w:t>
      </w:r>
      <w:r w:rsidR="005D03AD">
        <w:t xml:space="preserve"> 2017)</w:t>
      </w:r>
      <w:r w:rsidR="0050192E">
        <w:t xml:space="preserve">. </w:t>
      </w:r>
      <w:r w:rsidR="00C02F66">
        <w:t xml:space="preserve">Social media sites are </w:t>
      </w:r>
      <w:r w:rsidR="0055363B">
        <w:t xml:space="preserve">useful </w:t>
      </w:r>
      <w:r w:rsidR="00C02F66">
        <w:t xml:space="preserve">platforms </w:t>
      </w:r>
      <w:r w:rsidR="0055363B">
        <w:t xml:space="preserve">where APRNs may actively and freely engage in debates relating to health practice issues and communicate with the public to promote public awareness. </w:t>
      </w:r>
      <w:r w:rsidR="00636BB4">
        <w:t xml:space="preserve">Finally, </w:t>
      </w:r>
      <w:r w:rsidR="00126918">
        <w:t>social media sites may be used to facilitate telehealth, where APRNs can easily communicate with their patients, especially those in rural areas, and provide them with up to date health information</w:t>
      </w:r>
      <w:r w:rsidR="00A93E71">
        <w:t>(</w:t>
      </w:r>
      <w:r w:rsidR="005D03AD" w:rsidRPr="005D03AD">
        <w:t>Hao &amp; Gao,</w:t>
      </w:r>
      <w:r w:rsidR="005D03AD">
        <w:t xml:space="preserve"> 2017</w:t>
      </w:r>
      <w:r w:rsidR="00A93E71">
        <w:t>)</w:t>
      </w:r>
      <w:r w:rsidR="00126918">
        <w:t xml:space="preserve">. </w:t>
      </w:r>
      <w:r w:rsidR="0019213E">
        <w:t xml:space="preserve">This is a major benefit, especially for APRNs who are involved in community outreach programs and those attending to remotely placed </w:t>
      </w:r>
      <w:r w:rsidR="00D15C8A">
        <w:t xml:space="preserve">patients. </w:t>
      </w:r>
    </w:p>
    <w:p w:rsidR="000B5A1D" w:rsidRDefault="001E197A" w:rsidP="00474064">
      <w:pPr>
        <w:spacing w:line="480" w:lineRule="auto"/>
        <w:ind w:firstLine="720"/>
        <w:jc w:val="both"/>
      </w:pPr>
      <w:r>
        <w:lastRenderedPageBreak/>
        <w:t xml:space="preserve">Alternatively, </w:t>
      </w:r>
      <w:r w:rsidR="000E6B4B">
        <w:t xml:space="preserve">using social media sites for professional practices may </w:t>
      </w:r>
      <w:r w:rsidR="0048440A">
        <w:t xml:space="preserve">result in </w:t>
      </w:r>
      <w:r w:rsidR="00F57525">
        <w:t xml:space="preserve">numerous </w:t>
      </w:r>
      <w:r w:rsidR="00716BEB">
        <w:t xml:space="preserve">disadvantages for the APRN. </w:t>
      </w:r>
      <w:r w:rsidR="00380915">
        <w:t>One of the major disadvantage</w:t>
      </w:r>
      <w:r w:rsidR="007F0D13">
        <w:t>s</w:t>
      </w:r>
      <w:r w:rsidR="00380915">
        <w:t xml:space="preserve"> of social medi</w:t>
      </w:r>
      <w:r w:rsidR="00A65ADC">
        <w:t xml:space="preserve">a sites is the low quality and unreliability </w:t>
      </w:r>
      <w:r w:rsidR="00AB7E36">
        <w:t>of the information provided (</w:t>
      </w:r>
      <w:r w:rsidR="00AB7E36" w:rsidRPr="005D03AD">
        <w:t>Hao &amp; Gao,</w:t>
      </w:r>
      <w:r w:rsidR="00AB7E36">
        <w:t xml:space="preserve"> 2017). Though </w:t>
      </w:r>
      <w:r w:rsidR="00AB7DD5">
        <w:t xml:space="preserve">social media sites offer a wide range of information, </w:t>
      </w:r>
      <w:r w:rsidR="009A1D87">
        <w:t>the authors of this information may not be entirely genuine</w:t>
      </w:r>
      <w:r w:rsidR="00FB4D77">
        <w:t xml:space="preserve">, </w:t>
      </w:r>
      <w:r w:rsidR="007F0D13">
        <w:t xml:space="preserve">which causes an issue with reliability. </w:t>
      </w:r>
      <w:r w:rsidR="00537355">
        <w:t xml:space="preserve">Additionally, </w:t>
      </w:r>
      <w:r w:rsidR="002070E2">
        <w:t>misuse of professional information</w:t>
      </w:r>
      <w:r w:rsidR="00AB2851">
        <w:t xml:space="preserve"> is another disadvantage of </w:t>
      </w:r>
      <w:r w:rsidR="00315005">
        <w:t xml:space="preserve">professional use of </w:t>
      </w:r>
      <w:r w:rsidR="00AB2851">
        <w:t>social media platforms that</w:t>
      </w:r>
      <w:r w:rsidR="002070E2">
        <w:t xml:space="preserve"> may land APRNs in trouble </w:t>
      </w:r>
      <w:r w:rsidR="00AB2851">
        <w:t>for</w:t>
      </w:r>
      <w:r w:rsidR="002070E2">
        <w:t xml:space="preserve"> violating </w:t>
      </w:r>
      <w:r w:rsidR="004F59C1">
        <w:t xml:space="preserve">their professional conduct </w:t>
      </w:r>
      <w:r w:rsidR="009065F6">
        <w:t>requirements</w:t>
      </w:r>
      <w:r w:rsidR="00D12978">
        <w:t xml:space="preserve"> (</w:t>
      </w:r>
      <w:r w:rsidR="00D12978" w:rsidRPr="005D03AD">
        <w:t>Hao &amp; Gao,</w:t>
      </w:r>
      <w:r w:rsidR="00D12978">
        <w:t xml:space="preserve"> 2017)</w:t>
      </w:r>
      <w:r w:rsidR="009065F6">
        <w:t xml:space="preserve">. </w:t>
      </w:r>
      <w:r w:rsidR="00315005">
        <w:t>Finally, s</w:t>
      </w:r>
      <w:r w:rsidR="001B27DE">
        <w:t>ince i</w:t>
      </w:r>
      <w:r w:rsidR="007F4BF2">
        <w:t xml:space="preserve">t is incumbent on APRNs to ensure all patient information is maintained </w:t>
      </w:r>
      <w:r w:rsidR="00E02202">
        <w:t>private</w:t>
      </w:r>
      <w:r w:rsidR="001B27DE">
        <w:t xml:space="preserve">, some </w:t>
      </w:r>
      <w:r w:rsidR="006F1F7D">
        <w:t xml:space="preserve">may </w:t>
      </w:r>
      <w:r w:rsidR="000A29C7">
        <w:t xml:space="preserve">disclose this information </w:t>
      </w:r>
      <w:r w:rsidR="00134A96">
        <w:t>when conversing on social sites, which could be costly</w:t>
      </w:r>
      <w:r w:rsidR="00D12978">
        <w:t>.</w:t>
      </w: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474064">
      <w:pPr>
        <w:spacing w:line="480" w:lineRule="auto"/>
        <w:jc w:val="center"/>
      </w:pPr>
    </w:p>
    <w:p w:rsidR="00106D54" w:rsidRDefault="00106D54" w:rsidP="00315005">
      <w:pPr>
        <w:spacing w:line="480" w:lineRule="auto"/>
      </w:pPr>
    </w:p>
    <w:p w:rsidR="00315005" w:rsidRDefault="00315005" w:rsidP="00315005">
      <w:pPr>
        <w:spacing w:line="480" w:lineRule="auto"/>
      </w:pPr>
    </w:p>
    <w:p w:rsidR="00402C76" w:rsidRDefault="00402C76" w:rsidP="00315005">
      <w:pPr>
        <w:spacing w:line="480" w:lineRule="auto"/>
      </w:pPr>
    </w:p>
    <w:p w:rsidR="00E85FD8" w:rsidRPr="00106D54" w:rsidRDefault="001E197A" w:rsidP="00474064">
      <w:pPr>
        <w:spacing w:line="480" w:lineRule="auto"/>
        <w:jc w:val="center"/>
        <w:rPr>
          <w:b/>
        </w:rPr>
      </w:pPr>
      <w:r w:rsidRPr="00106D54">
        <w:rPr>
          <w:b/>
        </w:rPr>
        <w:t>References</w:t>
      </w:r>
    </w:p>
    <w:p w:rsidR="005D03AD" w:rsidRDefault="001E197A" w:rsidP="00474064">
      <w:pPr>
        <w:spacing w:line="480" w:lineRule="auto"/>
        <w:ind w:left="720" w:hanging="720"/>
        <w:jc w:val="both"/>
      </w:pPr>
      <w:r w:rsidRPr="005D03AD">
        <w:t>Hao, J., &amp; Gao, B. (2017). Advantages and disadvantages for nurses of using social media. </w:t>
      </w:r>
      <w:r w:rsidRPr="005D03AD">
        <w:rPr>
          <w:i/>
          <w:iCs/>
        </w:rPr>
        <w:t>Of</w:t>
      </w:r>
      <w:r w:rsidRPr="005D03AD">
        <w:t>, </w:t>
      </w:r>
      <w:r w:rsidRPr="005D03AD">
        <w:rPr>
          <w:i/>
          <w:iCs/>
        </w:rPr>
        <w:t>3</w:t>
      </w:r>
      <w:r w:rsidRPr="005D03AD">
        <w:t>, 2.</w:t>
      </w:r>
    </w:p>
    <w:p w:rsidR="000A5FF9" w:rsidRDefault="001E197A" w:rsidP="00474064">
      <w:pPr>
        <w:spacing w:line="480" w:lineRule="auto"/>
        <w:ind w:left="720" w:hanging="720"/>
        <w:jc w:val="both"/>
      </w:pPr>
      <w:r w:rsidRPr="000A5FF9">
        <w:t>Holmes, C. (20</w:t>
      </w:r>
      <w:r>
        <w:t>19</w:t>
      </w:r>
      <w:r w:rsidRPr="000A5FF9">
        <w:t>). </w:t>
      </w:r>
      <w:r w:rsidRPr="000A5FF9">
        <w:rPr>
          <w:i/>
          <w:iCs/>
        </w:rPr>
        <w:t>The Problem List beyond Meaningful Use: Part I: The Problems with Problem Lists</w:t>
      </w:r>
      <w:r w:rsidRPr="000A5FF9">
        <w:t xml:space="preserve">. The American Health Information Management Association. Retrieved from </w:t>
      </w:r>
      <w:hyperlink r:id="rId4" w:anchor=".X46519Uza01" w:history="1">
        <w:r w:rsidRPr="00D32643">
          <w:rPr>
            <w:rStyle w:val="Hyperlink"/>
          </w:rPr>
          <w:t>https://library.ahima.org/doc?oid=103402#.X46519Uza01</w:t>
        </w:r>
      </w:hyperlink>
      <w:r w:rsidRPr="000A5FF9">
        <w:t>.</w:t>
      </w:r>
    </w:p>
    <w:p w:rsidR="00E85FD8" w:rsidRPr="00E85FD8" w:rsidRDefault="001E197A" w:rsidP="00474064">
      <w:pPr>
        <w:spacing w:line="480" w:lineRule="auto"/>
        <w:ind w:left="720" w:hanging="720"/>
        <w:jc w:val="both"/>
      </w:pPr>
      <w:r w:rsidRPr="00313C25">
        <w:t>Ottney, A., &amp; Koski, R. (2018). Addressing meaningful use and maintaining an accurate medication list in primary care. </w:t>
      </w:r>
      <w:r w:rsidRPr="00313C25">
        <w:rPr>
          <w:i/>
          <w:iCs/>
        </w:rPr>
        <w:t>Journal of the American Pharmacists Association</w:t>
      </w:r>
      <w:r w:rsidRPr="00313C25">
        <w:t>, </w:t>
      </w:r>
      <w:r w:rsidRPr="00313C25">
        <w:rPr>
          <w:i/>
          <w:iCs/>
        </w:rPr>
        <w:t>58</w:t>
      </w:r>
      <w:r w:rsidRPr="00313C25">
        <w:t>(2), 186-190.</w:t>
      </w:r>
    </w:p>
    <w:sectPr w:rsidR="00E85FD8" w:rsidRPr="00E85FD8" w:rsidSect="001112D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33428"/>
    <w:rsid w:val="000A29C7"/>
    <w:rsid w:val="000A3070"/>
    <w:rsid w:val="000A5FF9"/>
    <w:rsid w:val="000B5A1D"/>
    <w:rsid w:val="000D645D"/>
    <w:rsid w:val="000E2EBA"/>
    <w:rsid w:val="000E6B4B"/>
    <w:rsid w:val="00106D54"/>
    <w:rsid w:val="001112D1"/>
    <w:rsid w:val="00112944"/>
    <w:rsid w:val="00116155"/>
    <w:rsid w:val="00126918"/>
    <w:rsid w:val="00134A96"/>
    <w:rsid w:val="001820EC"/>
    <w:rsid w:val="00190728"/>
    <w:rsid w:val="0019213E"/>
    <w:rsid w:val="001B27DE"/>
    <w:rsid w:val="001C3FB6"/>
    <w:rsid w:val="001D12EF"/>
    <w:rsid w:val="001E197A"/>
    <w:rsid w:val="002070E2"/>
    <w:rsid w:val="002A1130"/>
    <w:rsid w:val="002B506A"/>
    <w:rsid w:val="002C2F80"/>
    <w:rsid w:val="002D37E5"/>
    <w:rsid w:val="003005DE"/>
    <w:rsid w:val="00313C25"/>
    <w:rsid w:val="00315005"/>
    <w:rsid w:val="00380915"/>
    <w:rsid w:val="00387AE1"/>
    <w:rsid w:val="003E1D90"/>
    <w:rsid w:val="00402C76"/>
    <w:rsid w:val="004651FD"/>
    <w:rsid w:val="00474064"/>
    <w:rsid w:val="0048440A"/>
    <w:rsid w:val="0049787C"/>
    <w:rsid w:val="004A6723"/>
    <w:rsid w:val="004F59C1"/>
    <w:rsid w:val="0050192E"/>
    <w:rsid w:val="00533FBB"/>
    <w:rsid w:val="00537355"/>
    <w:rsid w:val="00543F75"/>
    <w:rsid w:val="00546E8F"/>
    <w:rsid w:val="00551418"/>
    <w:rsid w:val="0055363B"/>
    <w:rsid w:val="00566AA2"/>
    <w:rsid w:val="005D03AD"/>
    <w:rsid w:val="005F2CB7"/>
    <w:rsid w:val="006264E9"/>
    <w:rsid w:val="00626AFC"/>
    <w:rsid w:val="00634193"/>
    <w:rsid w:val="00636BB4"/>
    <w:rsid w:val="0065528B"/>
    <w:rsid w:val="00656566"/>
    <w:rsid w:val="00660ADC"/>
    <w:rsid w:val="0067553B"/>
    <w:rsid w:val="0069280B"/>
    <w:rsid w:val="006D352B"/>
    <w:rsid w:val="006F1F7D"/>
    <w:rsid w:val="00704A05"/>
    <w:rsid w:val="00716BEB"/>
    <w:rsid w:val="007364DD"/>
    <w:rsid w:val="007748E6"/>
    <w:rsid w:val="007932B3"/>
    <w:rsid w:val="007B6843"/>
    <w:rsid w:val="007C76F7"/>
    <w:rsid w:val="007C7CE7"/>
    <w:rsid w:val="007E1A15"/>
    <w:rsid w:val="007F0D13"/>
    <w:rsid w:val="007F4BF2"/>
    <w:rsid w:val="008032F1"/>
    <w:rsid w:val="00833428"/>
    <w:rsid w:val="0084722D"/>
    <w:rsid w:val="00897638"/>
    <w:rsid w:val="009065F6"/>
    <w:rsid w:val="009117DD"/>
    <w:rsid w:val="009178D0"/>
    <w:rsid w:val="009229BF"/>
    <w:rsid w:val="00943089"/>
    <w:rsid w:val="00951586"/>
    <w:rsid w:val="009631D3"/>
    <w:rsid w:val="00972DC2"/>
    <w:rsid w:val="00983F65"/>
    <w:rsid w:val="009916D8"/>
    <w:rsid w:val="009A1D87"/>
    <w:rsid w:val="009B3B77"/>
    <w:rsid w:val="009F7178"/>
    <w:rsid w:val="00A066F0"/>
    <w:rsid w:val="00A13AF0"/>
    <w:rsid w:val="00A43283"/>
    <w:rsid w:val="00A65ADC"/>
    <w:rsid w:val="00A70F5E"/>
    <w:rsid w:val="00A93E71"/>
    <w:rsid w:val="00AA6016"/>
    <w:rsid w:val="00AB2851"/>
    <w:rsid w:val="00AB7DD5"/>
    <w:rsid w:val="00AB7E36"/>
    <w:rsid w:val="00AC4BCC"/>
    <w:rsid w:val="00AF16FA"/>
    <w:rsid w:val="00B23026"/>
    <w:rsid w:val="00B40777"/>
    <w:rsid w:val="00B60A45"/>
    <w:rsid w:val="00B633AE"/>
    <w:rsid w:val="00B64850"/>
    <w:rsid w:val="00BC5125"/>
    <w:rsid w:val="00BC5C64"/>
    <w:rsid w:val="00C02F66"/>
    <w:rsid w:val="00C03BF5"/>
    <w:rsid w:val="00C44580"/>
    <w:rsid w:val="00C44B3F"/>
    <w:rsid w:val="00C760BB"/>
    <w:rsid w:val="00CA5482"/>
    <w:rsid w:val="00CB1F0E"/>
    <w:rsid w:val="00D12978"/>
    <w:rsid w:val="00D15C8A"/>
    <w:rsid w:val="00D274B4"/>
    <w:rsid w:val="00D32643"/>
    <w:rsid w:val="00D33E48"/>
    <w:rsid w:val="00D342D9"/>
    <w:rsid w:val="00D76C51"/>
    <w:rsid w:val="00DC00F1"/>
    <w:rsid w:val="00DD6648"/>
    <w:rsid w:val="00DF5351"/>
    <w:rsid w:val="00E02202"/>
    <w:rsid w:val="00E148EB"/>
    <w:rsid w:val="00E25598"/>
    <w:rsid w:val="00E323C3"/>
    <w:rsid w:val="00E3560F"/>
    <w:rsid w:val="00E36D1C"/>
    <w:rsid w:val="00E61956"/>
    <w:rsid w:val="00E80577"/>
    <w:rsid w:val="00E85FD8"/>
    <w:rsid w:val="00E86427"/>
    <w:rsid w:val="00E87490"/>
    <w:rsid w:val="00E91D25"/>
    <w:rsid w:val="00E935EE"/>
    <w:rsid w:val="00EB24B3"/>
    <w:rsid w:val="00EE3D85"/>
    <w:rsid w:val="00EE7769"/>
    <w:rsid w:val="00F57525"/>
    <w:rsid w:val="00F649B8"/>
    <w:rsid w:val="00FB4D77"/>
    <w:rsid w:val="00FC2B1E"/>
    <w:rsid w:val="00FD51CE"/>
    <w:rsid w:val="00FE6E4D"/>
    <w:rsid w:val="00FF5904"/>
    <w:rsid w:val="00FF6E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12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5FF9"/>
    <w:rPr>
      <w:color w:val="0563C1" w:themeColor="hyperlink"/>
      <w:u w:val="single"/>
    </w:rPr>
  </w:style>
  <w:style w:type="character" w:customStyle="1" w:styleId="UnresolvedMention1">
    <w:name w:val="Unresolved Mention1"/>
    <w:basedOn w:val="DefaultParagraphFont"/>
    <w:uiPriority w:val="99"/>
    <w:semiHidden/>
    <w:unhideWhenUsed/>
    <w:rsid w:val="000A5FF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brary.ahima.org/doc?oid=1034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Maina</dc:creator>
  <cp:lastModifiedBy>Kevin</cp:lastModifiedBy>
  <cp:revision>3</cp:revision>
  <dcterms:created xsi:type="dcterms:W3CDTF">2020-10-22T03:44:00Z</dcterms:created>
  <dcterms:modified xsi:type="dcterms:W3CDTF">2020-10-22T03:44:00Z</dcterms:modified>
</cp:coreProperties>
</file>